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5ED5F3" w14:textId="13620266" w:rsidR="00193CD9" w:rsidRPr="00AF6F66" w:rsidRDefault="001D6913" w:rsidP="00C82C43">
      <w:pPr>
        <w:spacing w:after="120"/>
        <w:jc w:val="center"/>
        <w:rPr>
          <w:rFonts w:ascii="Times New Roman" w:hAnsi="Times New Roman"/>
          <w:b/>
          <w:smallCap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mallCaps/>
          <w:sz w:val="28"/>
          <w:szCs w:val="28"/>
        </w:rPr>
        <w:t xml:space="preserve">Group Case </w:t>
      </w:r>
      <w:r w:rsidR="006C34C2">
        <w:rPr>
          <w:rFonts w:ascii="Times New Roman" w:hAnsi="Times New Roman"/>
          <w:b/>
          <w:smallCaps/>
          <w:sz w:val="28"/>
          <w:szCs w:val="28"/>
        </w:rPr>
        <w:t xml:space="preserve">Study </w:t>
      </w:r>
      <w:r w:rsidR="00C82C43">
        <w:rPr>
          <w:rFonts w:ascii="Times New Roman" w:hAnsi="Times New Roman"/>
          <w:b/>
          <w:smallCaps/>
          <w:sz w:val="28"/>
          <w:szCs w:val="28"/>
        </w:rPr>
        <w:t xml:space="preserve">Grading </w:t>
      </w:r>
      <w:r w:rsidR="00193CD9" w:rsidRPr="00AF6F66">
        <w:rPr>
          <w:rFonts w:ascii="Times New Roman" w:hAnsi="Times New Roman"/>
          <w:b/>
          <w:smallCaps/>
          <w:sz w:val="28"/>
          <w:szCs w:val="28"/>
        </w:rPr>
        <w:t>Rubric</w:t>
      </w:r>
    </w:p>
    <w:tbl>
      <w:tblPr>
        <w:tblW w:w="96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7115"/>
        <w:gridCol w:w="990"/>
      </w:tblGrid>
      <w:tr w:rsidR="00490751" w:rsidRPr="00937D1F" w14:paraId="6BD59C55" w14:textId="77777777" w:rsidTr="00D03750">
        <w:trPr>
          <w:jc w:val="center"/>
        </w:trPr>
        <w:tc>
          <w:tcPr>
            <w:tcW w:w="1525" w:type="dxa"/>
            <w:vAlign w:val="bottom"/>
          </w:tcPr>
          <w:p w14:paraId="5242AF15" w14:textId="2DCDC952" w:rsidR="00490751" w:rsidRPr="00937D1F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7115" w:type="dxa"/>
            <w:vAlign w:val="bottom"/>
          </w:tcPr>
          <w:p w14:paraId="6343905E" w14:textId="4AB11718" w:rsidR="00490751" w:rsidRPr="00937D1F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7D1F">
              <w:rPr>
                <w:rFonts w:ascii="Times New Roman" w:hAnsi="Times New Roman"/>
                <w:b/>
                <w:sz w:val="24"/>
                <w:szCs w:val="24"/>
              </w:rPr>
              <w:t>Points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Possible</w:t>
            </w:r>
            <w:r w:rsidDel="004907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14:paraId="32065AE3" w14:textId="77777777" w:rsidR="00490751" w:rsidRDefault="00490751" w:rsidP="004907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7D1F">
              <w:rPr>
                <w:rFonts w:ascii="Times New Roman" w:hAnsi="Times New Roman"/>
                <w:b/>
                <w:sz w:val="24"/>
                <w:szCs w:val="24"/>
              </w:rPr>
              <w:t>Points</w:t>
            </w:r>
          </w:p>
          <w:p w14:paraId="0D7C1245" w14:textId="38527F4C" w:rsidR="00490751" w:rsidRPr="00937D1F" w:rsidRDefault="00490751" w:rsidP="006C34C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Earned</w:t>
            </w:r>
            <w:r w:rsidRPr="00937D1F" w:rsidDel="004907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90751" w:rsidRPr="00937D1F" w14:paraId="05528FFF" w14:textId="77777777" w:rsidTr="00D03750">
        <w:trPr>
          <w:jc w:val="center"/>
        </w:trPr>
        <w:tc>
          <w:tcPr>
            <w:tcW w:w="1525" w:type="dxa"/>
          </w:tcPr>
          <w:p w14:paraId="0680D1CB" w14:textId="4210AAF6" w:rsidR="00490751" w:rsidRPr="00503ECD" w:rsidRDefault="00490751" w:rsidP="00A90E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Executive</w:t>
            </w:r>
            <w:r w:rsidR="00A90E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Summary</w:t>
            </w:r>
          </w:p>
        </w:tc>
        <w:tc>
          <w:tcPr>
            <w:tcW w:w="7115" w:type="dxa"/>
          </w:tcPr>
          <w:p w14:paraId="02CF4F40" w14:textId="6620013F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 w:rsidRPr="00D03750">
              <w:rPr>
                <w:rFonts w:ascii="Times New Roman" w:hAnsi="Times New Roman"/>
                <w:b/>
                <w:sz w:val="24"/>
              </w:rPr>
              <w:t>0 to 10 points</w:t>
            </w:r>
          </w:p>
          <w:p w14:paraId="16FD0F39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</w:t>
            </w:r>
            <w:r w:rsidRPr="00C82C43">
              <w:rPr>
                <w:rFonts w:ascii="Times New Roman" w:hAnsi="Times New Roman"/>
                <w:sz w:val="24"/>
              </w:rPr>
              <w:t>rovide</w:t>
            </w:r>
            <w:r>
              <w:rPr>
                <w:rFonts w:ascii="Times New Roman" w:hAnsi="Times New Roman"/>
                <w:sz w:val="24"/>
              </w:rPr>
              <w:t>s</w:t>
            </w:r>
            <w:r w:rsidRPr="00C82C43">
              <w:rPr>
                <w:rFonts w:ascii="Times New Roman" w:hAnsi="Times New Roman"/>
                <w:sz w:val="24"/>
              </w:rPr>
              <w:t xml:space="preserve"> a clear o</w:t>
            </w:r>
            <w:r>
              <w:rPr>
                <w:rFonts w:ascii="Times New Roman" w:hAnsi="Times New Roman"/>
                <w:sz w:val="24"/>
              </w:rPr>
              <w:t>verview of the paper’s contents.</w:t>
            </w:r>
          </w:p>
          <w:p w14:paraId="053DB336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Contains</w:t>
            </w:r>
            <w:r w:rsidRPr="00BC2471">
              <w:rPr>
                <w:rFonts w:ascii="Times New Roman" w:hAnsi="Times New Roman"/>
                <w:sz w:val="24"/>
              </w:rPr>
              <w:t xml:space="preserve"> enough information </w:t>
            </w:r>
            <w:r>
              <w:rPr>
                <w:rFonts w:ascii="Times New Roman" w:hAnsi="Times New Roman"/>
                <w:sz w:val="24"/>
              </w:rPr>
              <w:t>about the case study.</w:t>
            </w:r>
          </w:p>
          <w:p w14:paraId="2B10C642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 w:rsidRPr="00BC2471">
              <w:rPr>
                <w:rFonts w:ascii="Times New Roman" w:hAnsi="Times New Roman"/>
                <w:sz w:val="24"/>
              </w:rPr>
              <w:t>Capture</w:t>
            </w:r>
            <w:r>
              <w:rPr>
                <w:rFonts w:ascii="Times New Roman" w:hAnsi="Times New Roman"/>
                <w:sz w:val="24"/>
              </w:rPr>
              <w:t>s</w:t>
            </w:r>
            <w:r w:rsidRPr="00BC2471">
              <w:rPr>
                <w:rFonts w:ascii="Times New Roman" w:hAnsi="Times New Roman"/>
                <w:sz w:val="24"/>
              </w:rPr>
              <w:t xml:space="preserve"> the purpose and the main recommenda</w:t>
            </w:r>
            <w:r>
              <w:rPr>
                <w:rFonts w:ascii="Times New Roman" w:hAnsi="Times New Roman"/>
                <w:sz w:val="24"/>
              </w:rPr>
              <w:t>tion(s) in 1–2 sentences.</w:t>
            </w:r>
          </w:p>
          <w:p w14:paraId="3D9288D3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 w:rsidRPr="00BC2471">
              <w:rPr>
                <w:rFonts w:ascii="Times New Roman" w:hAnsi="Times New Roman"/>
                <w:sz w:val="24"/>
              </w:rPr>
              <w:t>Provide</w:t>
            </w:r>
            <w:r>
              <w:rPr>
                <w:rFonts w:ascii="Times New Roman" w:hAnsi="Times New Roman"/>
                <w:sz w:val="24"/>
              </w:rPr>
              <w:t>s</w:t>
            </w:r>
            <w:r w:rsidRPr="00BC2471">
              <w:rPr>
                <w:rFonts w:ascii="Times New Roman" w:hAnsi="Times New Roman"/>
                <w:sz w:val="24"/>
              </w:rPr>
              <w:t xml:space="preserve"> ke</w:t>
            </w:r>
            <w:r>
              <w:rPr>
                <w:rFonts w:ascii="Times New Roman" w:hAnsi="Times New Roman"/>
                <w:sz w:val="24"/>
              </w:rPr>
              <w:t>y evidence for the major points.</w:t>
            </w:r>
          </w:p>
          <w:p w14:paraId="3997DEFE" w14:textId="77777777" w:rsidR="00490751" w:rsidRPr="00BC247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Closes</w:t>
            </w:r>
            <w:r w:rsidRPr="00BC2471">
              <w:rPr>
                <w:rFonts w:ascii="Times New Roman" w:hAnsi="Times New Roman"/>
                <w:sz w:val="24"/>
              </w:rPr>
              <w:t xml:space="preserve"> with a brief summary and ra</w:t>
            </w:r>
            <w:r>
              <w:rPr>
                <w:rFonts w:ascii="Times New Roman" w:hAnsi="Times New Roman"/>
                <w:sz w:val="24"/>
              </w:rPr>
              <w:t>tionale for the chosen strategy.</w:t>
            </w:r>
          </w:p>
        </w:tc>
        <w:tc>
          <w:tcPr>
            <w:tcW w:w="990" w:type="dxa"/>
            <w:vAlign w:val="center"/>
          </w:tcPr>
          <w:p w14:paraId="12529609" w14:textId="2AE3E59F" w:rsidR="00490751" w:rsidRPr="00937D1F" w:rsidRDefault="00490751" w:rsidP="006C3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3F4FC8B1" w14:textId="77777777" w:rsidTr="00D03750">
        <w:trPr>
          <w:jc w:val="center"/>
        </w:trPr>
        <w:tc>
          <w:tcPr>
            <w:tcW w:w="1525" w:type="dxa"/>
          </w:tcPr>
          <w:p w14:paraId="5AD4742F" w14:textId="1A932A4A" w:rsidR="00490751" w:rsidRPr="00503ECD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Mission/</w:t>
            </w:r>
            <w:r w:rsidR="00D0375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Obj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ectives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Strategies</w:t>
            </w:r>
          </w:p>
        </w:tc>
        <w:tc>
          <w:tcPr>
            <w:tcW w:w="7115" w:type="dxa"/>
          </w:tcPr>
          <w:p w14:paraId="12F4E926" w14:textId="35B53696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 to 5</w:t>
            </w:r>
            <w:r w:rsidRPr="00D03750">
              <w:rPr>
                <w:rFonts w:ascii="Times New Roman" w:hAnsi="Times New Roman"/>
                <w:b/>
                <w:sz w:val="24"/>
              </w:rPr>
              <w:t xml:space="preserve"> points</w:t>
            </w:r>
          </w:p>
          <w:p w14:paraId="237A1787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Articulates existing mission and objectives.</w:t>
            </w:r>
          </w:p>
          <w:p w14:paraId="1DE55177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Thoroughly discusses existing strategies.</w:t>
            </w:r>
          </w:p>
          <w:p w14:paraId="0172F749" w14:textId="77777777" w:rsidR="00490751" w:rsidRPr="00C82C43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Develops and discusses new mission statement.</w:t>
            </w:r>
          </w:p>
        </w:tc>
        <w:tc>
          <w:tcPr>
            <w:tcW w:w="990" w:type="dxa"/>
            <w:vAlign w:val="center"/>
          </w:tcPr>
          <w:p w14:paraId="32854FB6" w14:textId="28C514BE" w:rsidR="00490751" w:rsidRPr="00937D1F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2D11AAE2" w14:textId="77777777" w:rsidTr="00D03750">
        <w:trPr>
          <w:jc w:val="center"/>
        </w:trPr>
        <w:tc>
          <w:tcPr>
            <w:tcW w:w="1525" w:type="dxa"/>
          </w:tcPr>
          <w:p w14:paraId="72D30FE4" w14:textId="77777777" w:rsidR="00490751" w:rsidRPr="00503ECD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New Mission Statement</w:t>
            </w:r>
          </w:p>
        </w:tc>
        <w:tc>
          <w:tcPr>
            <w:tcW w:w="7115" w:type="dxa"/>
          </w:tcPr>
          <w:p w14:paraId="03FBF149" w14:textId="671FC824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 to 5</w:t>
            </w:r>
            <w:r w:rsidRPr="00D03750">
              <w:rPr>
                <w:rFonts w:ascii="Times New Roman" w:hAnsi="Times New Roman"/>
                <w:b/>
                <w:sz w:val="24"/>
              </w:rPr>
              <w:t xml:space="preserve"> points</w:t>
            </w:r>
          </w:p>
          <w:p w14:paraId="2615A167" w14:textId="2B5CFF9C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Creates a new mission statement with the 9 key components.</w:t>
            </w:r>
          </w:p>
          <w:p w14:paraId="26DDC4C3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Includes the number before addressing the component.</w:t>
            </w:r>
          </w:p>
        </w:tc>
        <w:tc>
          <w:tcPr>
            <w:tcW w:w="990" w:type="dxa"/>
            <w:vAlign w:val="center"/>
          </w:tcPr>
          <w:p w14:paraId="24D2263D" w14:textId="3E539D44" w:rsidR="00490751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027C2FFB" w14:textId="77777777" w:rsidTr="00D03750">
        <w:trPr>
          <w:jc w:val="center"/>
        </w:trPr>
        <w:tc>
          <w:tcPr>
            <w:tcW w:w="1525" w:type="dxa"/>
          </w:tcPr>
          <w:p w14:paraId="2AD6E534" w14:textId="29C6C217" w:rsidR="00490751" w:rsidRPr="00503ECD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Existing Business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Model</w:t>
            </w:r>
          </w:p>
        </w:tc>
        <w:tc>
          <w:tcPr>
            <w:tcW w:w="7115" w:type="dxa"/>
          </w:tcPr>
          <w:p w14:paraId="494DFC7F" w14:textId="57067AE5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 to 5</w:t>
            </w:r>
            <w:r w:rsidRPr="00D03750">
              <w:rPr>
                <w:rFonts w:ascii="Times New Roman" w:hAnsi="Times New Roman"/>
                <w:b/>
                <w:sz w:val="24"/>
              </w:rPr>
              <w:t xml:space="preserve"> points</w:t>
            </w:r>
          </w:p>
          <w:p w14:paraId="1123BDFB" w14:textId="77777777" w:rsidR="00490751" w:rsidRPr="00C82C43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Clearly articulates the firm’s business model.</w:t>
            </w:r>
          </w:p>
          <w:p w14:paraId="233C019B" w14:textId="1F93CBC0" w:rsidR="00490751" w:rsidRPr="00C82C43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60" w:hanging="27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Explicates the value the business model is designed to capture.</w:t>
            </w:r>
          </w:p>
        </w:tc>
        <w:tc>
          <w:tcPr>
            <w:tcW w:w="990" w:type="dxa"/>
            <w:vAlign w:val="center"/>
          </w:tcPr>
          <w:p w14:paraId="50164C5B" w14:textId="7B8BD411" w:rsidR="00490751" w:rsidRPr="00937D1F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46385EB2" w14:textId="77777777" w:rsidTr="00D03750">
        <w:trPr>
          <w:jc w:val="center"/>
        </w:trPr>
        <w:tc>
          <w:tcPr>
            <w:tcW w:w="1525" w:type="dxa"/>
          </w:tcPr>
          <w:p w14:paraId="25F74DCA" w14:textId="3A854AB6" w:rsidR="00490751" w:rsidRPr="00503ECD" w:rsidRDefault="00490751" w:rsidP="00A90E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SWOT</w:t>
            </w:r>
            <w:r w:rsidR="00A90E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Analysis</w:t>
            </w:r>
          </w:p>
        </w:tc>
        <w:tc>
          <w:tcPr>
            <w:tcW w:w="7115" w:type="dxa"/>
          </w:tcPr>
          <w:p w14:paraId="2EA59097" w14:textId="01D4959F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 to 2</w:t>
            </w:r>
            <w:r w:rsidRPr="00D03750">
              <w:rPr>
                <w:rFonts w:ascii="Times New Roman" w:hAnsi="Times New Roman"/>
                <w:b/>
                <w:sz w:val="24"/>
              </w:rPr>
              <w:t>0 points</w:t>
            </w:r>
          </w:p>
          <w:p w14:paraId="1B6FFD8D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Clearly articulates SWOT Analysis.</w:t>
            </w:r>
          </w:p>
          <w:p w14:paraId="325EC26C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IFE Matrix/EFE Matrix</w:t>
            </w:r>
          </w:p>
          <w:p w14:paraId="7855658C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SWOT Bivariate Strategy Matrix</w:t>
            </w:r>
          </w:p>
          <w:p w14:paraId="7F25B486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Provides sufficient outside research to .corroborate the OT.</w:t>
            </w:r>
          </w:p>
          <w:p w14:paraId="648B84DE" w14:textId="77777777" w:rsidR="00490751" w:rsidRPr="00BC247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Provides sufficient analysis of the results of the SWOT Analysis section.</w:t>
            </w:r>
          </w:p>
        </w:tc>
        <w:tc>
          <w:tcPr>
            <w:tcW w:w="990" w:type="dxa"/>
            <w:vAlign w:val="center"/>
          </w:tcPr>
          <w:p w14:paraId="57753328" w14:textId="1F6EDFC9" w:rsidR="00490751" w:rsidRPr="00937D1F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4171C722" w14:textId="77777777" w:rsidTr="00D03750">
        <w:trPr>
          <w:jc w:val="center"/>
        </w:trPr>
        <w:tc>
          <w:tcPr>
            <w:tcW w:w="1525" w:type="dxa"/>
          </w:tcPr>
          <w:p w14:paraId="38E7D873" w14:textId="232D3580" w:rsidR="00490751" w:rsidRPr="00503ECD" w:rsidRDefault="00490751" w:rsidP="00A90E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BCG</w:t>
            </w:r>
            <w:r w:rsidR="00A90E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Matrix</w:t>
            </w:r>
          </w:p>
        </w:tc>
        <w:tc>
          <w:tcPr>
            <w:tcW w:w="7115" w:type="dxa"/>
          </w:tcPr>
          <w:p w14:paraId="537CB1AD" w14:textId="77777777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 w:rsidRPr="00D03750">
              <w:rPr>
                <w:rFonts w:ascii="Times New Roman" w:hAnsi="Times New Roman"/>
                <w:b/>
                <w:sz w:val="24"/>
              </w:rPr>
              <w:t>0 to 10 points</w:t>
            </w:r>
          </w:p>
          <w:p w14:paraId="31677EA2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Develops a thorough matrix by SBU and analysis.</w:t>
            </w:r>
          </w:p>
          <w:p w14:paraId="6A71D1EF" w14:textId="77777777" w:rsidR="00490751" w:rsidRPr="00E9208A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Discusses Product Life Cycle and the BCG.</w:t>
            </w:r>
          </w:p>
        </w:tc>
        <w:tc>
          <w:tcPr>
            <w:tcW w:w="990" w:type="dxa"/>
            <w:vAlign w:val="center"/>
          </w:tcPr>
          <w:p w14:paraId="2B8FA9CC" w14:textId="098070AA" w:rsidR="00490751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14:paraId="2E9FD581" w14:textId="77777777" w:rsidTr="00D03750">
        <w:trPr>
          <w:jc w:val="center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3CE4" w14:textId="77777777" w:rsidR="00490751" w:rsidRPr="00503ECD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Competitors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1B92D89" w14:textId="04551ECA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 to 15</w:t>
            </w:r>
            <w:r w:rsidRPr="00D03750">
              <w:rPr>
                <w:rFonts w:ascii="Times New Roman" w:hAnsi="Times New Roman"/>
                <w:b/>
                <w:sz w:val="24"/>
              </w:rPr>
              <w:t xml:space="preserve"> points</w:t>
            </w:r>
          </w:p>
          <w:p w14:paraId="75B9D2FD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Analyzes competitive forces.</w:t>
            </w:r>
          </w:p>
          <w:p w14:paraId="74E01DC8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Includes and analyzes the Competitive Profile Matrix (CPM).</w:t>
            </w:r>
          </w:p>
          <w:p w14:paraId="54E374D2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Includes and analyzes the ratios of the firm’s</w:t>
            </w:r>
            <w:r w:rsidRPr="00490751">
              <w:rPr>
                <w:rFonts w:ascii="Times New Roman" w:hAnsi="Times New Roman"/>
                <w:sz w:val="24"/>
              </w:rPr>
              <w:t xml:space="preserve"> two closest competitors (check the SBUs of each competitor for consistency)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57D2C" w14:textId="7C6D55C5" w:rsidR="00490751" w:rsidRDefault="00490751" w:rsidP="00ED1E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14:paraId="6A74BFF2" w14:textId="77777777" w:rsidTr="00D03750">
        <w:trPr>
          <w:jc w:val="center"/>
        </w:trPr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C54E" w14:textId="6FFC253F" w:rsidR="00490751" w:rsidRPr="00503ECD" w:rsidRDefault="00490751" w:rsidP="00A90E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Financial Statements and Analysis</w:t>
            </w:r>
          </w:p>
        </w:tc>
        <w:tc>
          <w:tcPr>
            <w:tcW w:w="711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8AF02B" w14:textId="2D13805A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 to 15</w:t>
            </w:r>
            <w:r w:rsidRPr="00D03750">
              <w:rPr>
                <w:rFonts w:ascii="Times New Roman" w:hAnsi="Times New Roman"/>
                <w:b/>
                <w:sz w:val="24"/>
              </w:rPr>
              <w:t xml:space="preserve"> points</w:t>
            </w:r>
          </w:p>
          <w:p w14:paraId="78001B52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Completes a thorough analysis of the firm’s financial statements for the 3 most current years.</w:t>
            </w:r>
          </w:p>
          <w:p w14:paraId="37251EC3" w14:textId="77777777" w:rsidR="00490751" w:rsidRDefault="00490751" w:rsidP="0049075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  <w:sz w:val="24"/>
              </w:rPr>
            </w:pPr>
            <w:r w:rsidRPr="000406AF">
              <w:rPr>
                <w:rFonts w:ascii="Times New Roman" w:hAnsi="Times New Roman"/>
                <w:sz w:val="24"/>
              </w:rPr>
              <w:t>Income Statement</w:t>
            </w:r>
          </w:p>
          <w:p w14:paraId="2619EFFD" w14:textId="77777777" w:rsidR="00490751" w:rsidRDefault="00490751" w:rsidP="0049075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Balance Sheet</w:t>
            </w:r>
          </w:p>
          <w:p w14:paraId="4C188BE2" w14:textId="77777777" w:rsidR="00490751" w:rsidRPr="000406AF" w:rsidRDefault="00490751" w:rsidP="0049075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Statement of Cash Flows</w:t>
            </w:r>
          </w:p>
          <w:p w14:paraId="64BB482C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Analysis includes changes (deltas) for each line item for the 3 most current years.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CAF79" w14:textId="00DEBFB6" w:rsidR="00490751" w:rsidRDefault="00490751" w:rsidP="004907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6B7F32" w14:textId="77777777" w:rsidR="00490751" w:rsidRDefault="00490751"/>
    <w:tbl>
      <w:tblPr>
        <w:tblW w:w="96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1831"/>
        <w:gridCol w:w="6804"/>
        <w:gridCol w:w="1008"/>
      </w:tblGrid>
      <w:tr w:rsidR="00490751" w:rsidRPr="00937D1F" w14:paraId="4BE2FAC3" w14:textId="77777777" w:rsidTr="00D03750">
        <w:trPr>
          <w:jc w:val="center"/>
        </w:trPr>
        <w:tc>
          <w:tcPr>
            <w:tcW w:w="1831" w:type="dxa"/>
            <w:vAlign w:val="bottom"/>
          </w:tcPr>
          <w:p w14:paraId="1DFB547E" w14:textId="64F99386" w:rsidR="00490751" w:rsidRPr="00937D1F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6804" w:type="dxa"/>
            <w:vAlign w:val="bottom"/>
          </w:tcPr>
          <w:p w14:paraId="4DE52982" w14:textId="559D6182" w:rsidR="00490751" w:rsidRPr="00937D1F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37D1F">
              <w:rPr>
                <w:rFonts w:ascii="Times New Roman" w:hAnsi="Times New Roman"/>
                <w:b/>
                <w:sz w:val="24"/>
                <w:szCs w:val="24"/>
              </w:rPr>
              <w:t>Points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Possible</w:t>
            </w:r>
            <w:r w:rsidDel="004907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vAlign w:val="center"/>
          </w:tcPr>
          <w:p w14:paraId="6B7641DB" w14:textId="77777777" w:rsidR="00490751" w:rsidRDefault="00490751" w:rsidP="004907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7D1F">
              <w:rPr>
                <w:rFonts w:ascii="Times New Roman" w:hAnsi="Times New Roman"/>
                <w:b/>
                <w:sz w:val="24"/>
                <w:szCs w:val="24"/>
              </w:rPr>
              <w:t>Points</w:t>
            </w:r>
          </w:p>
          <w:p w14:paraId="72D0B5FF" w14:textId="3560EFA4" w:rsidR="00490751" w:rsidRPr="00937D1F" w:rsidRDefault="00490751" w:rsidP="009E46C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Earned</w:t>
            </w:r>
            <w:r w:rsidRPr="00937D1F" w:rsidDel="0049075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490751" w:rsidRPr="00937D1F" w:rsidDel="003C54E3" w14:paraId="2A97326B" w14:textId="77777777" w:rsidTr="00D03750">
        <w:trPr>
          <w:jc w:val="center"/>
        </w:trPr>
        <w:tc>
          <w:tcPr>
            <w:tcW w:w="1831" w:type="dxa"/>
          </w:tcPr>
          <w:p w14:paraId="0A94F29B" w14:textId="77777777" w:rsidR="00490751" w:rsidRPr="00503ECD" w:rsidDel="003C54E3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Ratio Analysis</w:t>
            </w:r>
          </w:p>
        </w:tc>
        <w:tc>
          <w:tcPr>
            <w:tcW w:w="6804" w:type="dxa"/>
          </w:tcPr>
          <w:p w14:paraId="602FD4BC" w14:textId="77777777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 w:rsidRPr="00D03750">
              <w:rPr>
                <w:rFonts w:ascii="Times New Roman" w:hAnsi="Times New Roman"/>
                <w:b/>
                <w:sz w:val="24"/>
              </w:rPr>
              <w:t>0 to 10 points</w:t>
            </w:r>
          </w:p>
          <w:p w14:paraId="0F2BE86C" w14:textId="50219E2A" w:rsidR="00490751" w:rsidDel="003C54E3" w:rsidRDefault="00490751" w:rsidP="00D0375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Analyzes r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 xml:space="preserve">atios from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the 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 xml:space="preserve">most current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and available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>year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 with deltas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 xml:space="preserve"> and analysis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08" w:type="dxa"/>
            <w:vAlign w:val="center"/>
          </w:tcPr>
          <w:p w14:paraId="22802EFC" w14:textId="20629444" w:rsidR="00490751" w:rsidDel="003C54E3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:rsidDel="003C54E3" w14:paraId="49DA0D2A" w14:textId="77777777" w:rsidTr="00D03750">
        <w:trPr>
          <w:jc w:val="center"/>
        </w:trPr>
        <w:tc>
          <w:tcPr>
            <w:tcW w:w="1831" w:type="dxa"/>
          </w:tcPr>
          <w:p w14:paraId="0576078B" w14:textId="77777777" w:rsidR="00490751" w:rsidRPr="00503ECD" w:rsidDel="003C54E3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Alternative Strategies</w:t>
            </w:r>
          </w:p>
        </w:tc>
        <w:tc>
          <w:tcPr>
            <w:tcW w:w="6804" w:type="dxa"/>
          </w:tcPr>
          <w:p w14:paraId="26011A8C" w14:textId="77777777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 w:rsidRPr="00D03750">
              <w:rPr>
                <w:rFonts w:ascii="Times New Roman" w:hAnsi="Times New Roman"/>
                <w:b/>
                <w:sz w:val="24"/>
              </w:rPr>
              <w:t>0 to 10 points</w:t>
            </w:r>
          </w:p>
          <w:p w14:paraId="1C0C1CB7" w14:textId="77777777" w:rsidR="00490751" w:rsidRPr="00D03750" w:rsidDel="003C54E3" w:rsidRDefault="00490751" w:rsidP="00D0375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03750">
              <w:rPr>
                <w:rFonts w:ascii="Times New Roman" w:eastAsia="Times New Roman" w:hAnsi="Times New Roman"/>
                <w:sz w:val="24"/>
                <w:szCs w:val="24"/>
              </w:rPr>
              <w:t>Lists alternative strategies (giving advantages and alternatives for each).</w:t>
            </w:r>
          </w:p>
        </w:tc>
        <w:tc>
          <w:tcPr>
            <w:tcW w:w="1008" w:type="dxa"/>
            <w:vAlign w:val="center"/>
          </w:tcPr>
          <w:p w14:paraId="17B65B52" w14:textId="1433C03D" w:rsidR="00490751" w:rsidDel="003C54E3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00AC87F0" w14:textId="77777777" w:rsidTr="00D03750">
        <w:trPr>
          <w:jc w:val="center"/>
        </w:trPr>
        <w:tc>
          <w:tcPr>
            <w:tcW w:w="1831" w:type="dxa"/>
          </w:tcPr>
          <w:p w14:paraId="14A45B5D" w14:textId="5A937864" w:rsidR="00490751" w:rsidRPr="00503ECD" w:rsidRDefault="00490751" w:rsidP="00A90E2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Pro-Forma</w:t>
            </w:r>
            <w:r w:rsidR="00A90E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Financial</w:t>
            </w:r>
            <w:r w:rsidR="00A90E2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Statements</w:t>
            </w:r>
          </w:p>
        </w:tc>
        <w:tc>
          <w:tcPr>
            <w:tcW w:w="6804" w:type="dxa"/>
          </w:tcPr>
          <w:p w14:paraId="2D18D77E" w14:textId="4FE34229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 to 15</w:t>
            </w:r>
            <w:r w:rsidRPr="00D03750">
              <w:rPr>
                <w:rFonts w:ascii="Times New Roman" w:hAnsi="Times New Roman"/>
                <w:b/>
                <w:sz w:val="24"/>
              </w:rPr>
              <w:t xml:space="preserve"> points</w:t>
            </w:r>
          </w:p>
          <w:p w14:paraId="0051C6A5" w14:textId="34BD8AF3" w:rsidR="00490751" w:rsidRPr="000406AF" w:rsidRDefault="00490751" w:rsidP="00490751">
            <w:pPr>
              <w:numPr>
                <w:ilvl w:val="0"/>
                <w:numId w:val="7"/>
              </w:numPr>
              <w:tabs>
                <w:tab w:val="clear" w:pos="1080"/>
              </w:tabs>
              <w:ind w:left="252" w:hanging="25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Includes and analyzes 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 xml:space="preserve">Pro-Forma Financial Statements (I/S, B/S and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Statement of 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>Cash Flow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with deltas out 3 years.</w:t>
            </w:r>
          </w:p>
          <w:p w14:paraId="5C3E62D5" w14:textId="2C683E5F" w:rsidR="00490751" w:rsidRPr="000406AF" w:rsidRDefault="00490751" w:rsidP="00490751">
            <w:pPr>
              <w:numPr>
                <w:ilvl w:val="0"/>
                <w:numId w:val="7"/>
              </w:numPr>
              <w:tabs>
                <w:tab w:val="clear" w:pos="1080"/>
              </w:tabs>
              <w:ind w:left="252" w:hanging="252"/>
              <w:rPr>
                <w:rFonts w:ascii="Times New Roman" w:hAnsi="Times New Roman"/>
                <w:sz w:val="24"/>
              </w:rPr>
            </w:pPr>
            <w:r w:rsidRPr="00DD6C50">
              <w:rPr>
                <w:rFonts w:ascii="Times New Roman" w:eastAsia="Times New Roman" w:hAnsi="Times New Roman"/>
                <w:sz w:val="24"/>
                <w:szCs w:val="24"/>
              </w:rPr>
              <w:t xml:space="preserve">Each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Pro-Forma </w:t>
            </w:r>
            <w:r w:rsidRPr="00DD6C50">
              <w:rPr>
                <w:rFonts w:ascii="Times New Roman" w:eastAsia="Times New Roman" w:hAnsi="Times New Roman"/>
                <w:sz w:val="24"/>
                <w:szCs w:val="24"/>
              </w:rPr>
              <w:t xml:space="preserve">year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has 2 columns:</w:t>
            </w:r>
            <w:r w:rsidRPr="00DD6C5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DD6C5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with</w:t>
            </w:r>
            <w:r w:rsidRPr="00DD6C50">
              <w:rPr>
                <w:rFonts w:ascii="Times New Roman" w:eastAsia="Times New Roman" w:hAnsi="Times New Roman"/>
                <w:sz w:val="24"/>
                <w:szCs w:val="24"/>
              </w:rPr>
              <w:t xml:space="preserve"> your strategy and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 column without your strategy.</w:t>
            </w:r>
          </w:p>
          <w:p w14:paraId="60627CBD" w14:textId="77777777" w:rsidR="00490751" w:rsidRPr="00575A60" w:rsidRDefault="00490751" w:rsidP="00490751">
            <w:pPr>
              <w:pStyle w:val="ListParagraph"/>
              <w:numPr>
                <w:ilvl w:val="1"/>
                <w:numId w:val="7"/>
              </w:numPr>
              <w:ind w:left="252" w:hanging="252"/>
              <w:contextualSpacing w:val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D6C50">
              <w:rPr>
                <w:rFonts w:ascii="Times New Roman" w:eastAsia="Times New Roman" w:hAnsi="Times New Roman"/>
                <w:sz w:val="24"/>
                <w:szCs w:val="24"/>
              </w:rPr>
              <w:t>Include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DD6C50">
              <w:rPr>
                <w:rFonts w:ascii="Times New Roman" w:eastAsia="Times New Roman" w:hAnsi="Times New Roman"/>
                <w:sz w:val="24"/>
                <w:szCs w:val="24"/>
              </w:rPr>
              <w:t xml:space="preserve"> Pro-Forma ratios for the first year out with deltas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contrasting from the most current year’s ratios.</w:t>
            </w:r>
          </w:p>
        </w:tc>
        <w:tc>
          <w:tcPr>
            <w:tcW w:w="1008" w:type="dxa"/>
            <w:vAlign w:val="center"/>
          </w:tcPr>
          <w:p w14:paraId="3D585473" w14:textId="7476DF49" w:rsidR="00490751" w:rsidRPr="00937D1F" w:rsidRDefault="00490751" w:rsidP="009E4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66695B00" w14:textId="77777777" w:rsidTr="00D03750">
        <w:trPr>
          <w:jc w:val="center"/>
        </w:trPr>
        <w:tc>
          <w:tcPr>
            <w:tcW w:w="1831" w:type="dxa"/>
          </w:tcPr>
          <w:p w14:paraId="75E7B297" w14:textId="77777777" w:rsidR="00490751" w:rsidRPr="00503ECD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NPV and EPS/EBIT</w:t>
            </w:r>
          </w:p>
        </w:tc>
        <w:tc>
          <w:tcPr>
            <w:tcW w:w="6804" w:type="dxa"/>
          </w:tcPr>
          <w:p w14:paraId="5C6DFBE1" w14:textId="77777777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 w:rsidRPr="00D03750">
              <w:rPr>
                <w:rFonts w:ascii="Times New Roman" w:hAnsi="Times New Roman"/>
                <w:b/>
                <w:sz w:val="24"/>
              </w:rPr>
              <w:t>0 to 10 points</w:t>
            </w:r>
          </w:p>
          <w:p w14:paraId="54BB31BB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Develops an NPV figure/table.</w:t>
            </w:r>
          </w:p>
          <w:p w14:paraId="2C6FC773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Clearly articulates the cost of the strategy (-cf</w:t>
            </w:r>
            <w:r w:rsidRPr="009C5474">
              <w:rPr>
                <w:rFonts w:ascii="Times New Roman" w:hAnsi="Times New Roman"/>
                <w:sz w:val="24"/>
                <w:vertAlign w:val="subscript"/>
              </w:rPr>
              <w:t>0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14:paraId="57434B8F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Clearly articulates the subsequent Pro-Forma cash flows (cf) for the NPV analysis.</w:t>
            </w:r>
          </w:p>
          <w:p w14:paraId="4BB6A369" w14:textId="3711C07F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Thoroughly analyzes the NP.</w:t>
            </w:r>
          </w:p>
          <w:p w14:paraId="38A7D3A7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Includes and analyzes the EPS/EBIT figure/table.</w:t>
            </w:r>
          </w:p>
        </w:tc>
        <w:tc>
          <w:tcPr>
            <w:tcW w:w="1008" w:type="dxa"/>
            <w:vAlign w:val="center"/>
          </w:tcPr>
          <w:p w14:paraId="196F85B6" w14:textId="61D99D5D" w:rsidR="00490751" w:rsidRPr="00937D1F" w:rsidRDefault="00490751" w:rsidP="009E46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00BB491A" w14:textId="77777777" w:rsidTr="00D03750">
        <w:trPr>
          <w:jc w:val="center"/>
        </w:trPr>
        <w:tc>
          <w:tcPr>
            <w:tcW w:w="1831" w:type="dxa"/>
          </w:tcPr>
          <w:p w14:paraId="62245B1C" w14:textId="37324947" w:rsidR="00490751" w:rsidRPr="00503ECD" w:rsidRDefault="00490751" w:rsidP="002937D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Recommended</w:t>
            </w:r>
            <w:r w:rsidR="002937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Strategies</w:t>
            </w:r>
            <w:r w:rsidR="002937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and</w:t>
            </w: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 xml:space="preserve"> Objectives</w:t>
            </w:r>
          </w:p>
        </w:tc>
        <w:tc>
          <w:tcPr>
            <w:tcW w:w="6804" w:type="dxa"/>
          </w:tcPr>
          <w:p w14:paraId="0264D08B" w14:textId="77777777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 w:rsidRPr="00D03750">
              <w:rPr>
                <w:rFonts w:ascii="Times New Roman" w:hAnsi="Times New Roman"/>
                <w:b/>
                <w:sz w:val="24"/>
              </w:rPr>
              <w:t>0 to 10 points</w:t>
            </w:r>
          </w:p>
          <w:p w14:paraId="27C82FEB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Thoroughly analyzes the new strategy.</w:t>
            </w:r>
          </w:p>
          <w:p w14:paraId="45E30FAE" w14:textId="77777777" w:rsidR="00490751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States and discusses the c</w:t>
            </w:r>
            <w:r w:rsidRPr="0057481C">
              <w:rPr>
                <w:rFonts w:ascii="Times New Roman" w:eastAsia="Times New Roman" w:hAnsi="Times New Roman"/>
                <w:sz w:val="24"/>
                <w:szCs w:val="24"/>
              </w:rPr>
              <w:t>ost to implement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the new strategy.</w:t>
            </w:r>
          </w:p>
          <w:p w14:paraId="32DD60BA" w14:textId="77777777" w:rsidR="00490751" w:rsidRPr="00575A60" w:rsidRDefault="00490751" w:rsidP="00490751">
            <w:pPr>
              <w:numPr>
                <w:ilvl w:val="0"/>
                <w:numId w:val="7"/>
              </w:numPr>
              <w:tabs>
                <w:tab w:val="clear" w:pos="1080"/>
                <w:tab w:val="num" w:pos="252"/>
              </w:tabs>
              <w:ind w:left="252" w:hanging="2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Includes an action timetable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agenda for accomplishing the new strategy.</w:t>
            </w:r>
          </w:p>
        </w:tc>
        <w:tc>
          <w:tcPr>
            <w:tcW w:w="1008" w:type="dxa"/>
            <w:vAlign w:val="center"/>
          </w:tcPr>
          <w:p w14:paraId="71D4833A" w14:textId="011370C3" w:rsidR="00490751" w:rsidRPr="00937D1F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20499776" w14:textId="77777777" w:rsidTr="00D03750">
        <w:trPr>
          <w:jc w:val="center"/>
        </w:trPr>
        <w:tc>
          <w:tcPr>
            <w:tcW w:w="1831" w:type="dxa"/>
          </w:tcPr>
          <w:p w14:paraId="2BF015D5" w14:textId="77777777" w:rsidR="00490751" w:rsidRPr="00503ECD" w:rsidRDefault="00490751" w:rsidP="00503ECD">
            <w:pPr>
              <w:rPr>
                <w:rFonts w:ascii="Times New Roman Bold" w:hAnsi="Times New Roman Bold"/>
                <w:b/>
                <w:sz w:val="24"/>
                <w:szCs w:val="24"/>
              </w:rPr>
            </w:pPr>
            <w:r w:rsidRPr="00503ECD">
              <w:rPr>
                <w:rFonts w:ascii="Times New Roman" w:hAnsi="Times New Roman"/>
                <w:b/>
                <w:sz w:val="24"/>
                <w:szCs w:val="24"/>
              </w:rPr>
              <w:t>New Business Model</w:t>
            </w:r>
          </w:p>
        </w:tc>
        <w:tc>
          <w:tcPr>
            <w:tcW w:w="6804" w:type="dxa"/>
          </w:tcPr>
          <w:p w14:paraId="70A103E3" w14:textId="77777777" w:rsidR="00D03750" w:rsidRPr="00D03750" w:rsidRDefault="00D03750" w:rsidP="00D03750">
            <w:pPr>
              <w:rPr>
                <w:rFonts w:ascii="Times New Roman" w:hAnsi="Times New Roman"/>
                <w:b/>
                <w:sz w:val="24"/>
              </w:rPr>
            </w:pPr>
            <w:r w:rsidRPr="00D03750">
              <w:rPr>
                <w:rFonts w:ascii="Times New Roman" w:hAnsi="Times New Roman"/>
                <w:b/>
                <w:sz w:val="24"/>
              </w:rPr>
              <w:t>0 to 10 points</w:t>
            </w:r>
          </w:p>
          <w:p w14:paraId="34824660" w14:textId="77777777" w:rsidR="00490751" w:rsidRPr="00602E61" w:rsidRDefault="00490751" w:rsidP="00D037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Analyzes clearly articulated</w:t>
            </w:r>
            <w:r w:rsidRPr="00602E61">
              <w:rPr>
                <w:rFonts w:ascii="Times New Roman" w:hAnsi="Times New Roman"/>
                <w:sz w:val="24"/>
                <w:szCs w:val="24"/>
              </w:rPr>
              <w:t xml:space="preserve"> new business model and discusses new added value and top line growth associated with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team’s new strategy.</w:t>
            </w:r>
          </w:p>
        </w:tc>
        <w:tc>
          <w:tcPr>
            <w:tcW w:w="1008" w:type="dxa"/>
            <w:vAlign w:val="center"/>
          </w:tcPr>
          <w:p w14:paraId="04D2A67C" w14:textId="6C1F1FCA" w:rsidR="00490751" w:rsidDel="00A06511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36E1C6B7" w14:textId="77777777" w:rsidTr="00D03750">
        <w:trPr>
          <w:jc w:val="center"/>
        </w:trPr>
        <w:tc>
          <w:tcPr>
            <w:tcW w:w="8635" w:type="dxa"/>
            <w:gridSpan w:val="2"/>
            <w:tcBorders>
              <w:bottom w:val="single" w:sz="4" w:space="0" w:color="000000"/>
            </w:tcBorders>
            <w:vAlign w:val="center"/>
          </w:tcPr>
          <w:p w14:paraId="424452BC" w14:textId="77777777" w:rsidR="00490751" w:rsidRDefault="00490751" w:rsidP="00FE541B">
            <w:pPr>
              <w:ind w:left="-18"/>
              <w:jc w:val="right"/>
              <w:rPr>
                <w:rFonts w:ascii="Times New Roman" w:hAnsi="Times New Roman"/>
                <w:sz w:val="24"/>
              </w:rPr>
            </w:pPr>
            <w:r w:rsidRPr="00CA2AC4">
              <w:rPr>
                <w:rFonts w:ascii="Times New Roman Bold" w:hAnsi="Times New Roman Bold"/>
                <w:b/>
                <w:sz w:val="24"/>
                <w:szCs w:val="24"/>
              </w:rPr>
              <w:t>Total</w:t>
            </w:r>
          </w:p>
        </w:tc>
        <w:tc>
          <w:tcPr>
            <w:tcW w:w="1008" w:type="dxa"/>
            <w:tcBorders>
              <w:bottom w:val="single" w:sz="4" w:space="0" w:color="000000"/>
            </w:tcBorders>
            <w:vAlign w:val="center"/>
          </w:tcPr>
          <w:p w14:paraId="5226D5B8" w14:textId="0F5D7EEF" w:rsidR="00490751" w:rsidRPr="00937D1F" w:rsidRDefault="00490751" w:rsidP="00686D0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0751" w:rsidRPr="00937D1F" w14:paraId="72F5C671" w14:textId="77777777" w:rsidTr="00D03750">
        <w:trPr>
          <w:jc w:val="center"/>
        </w:trPr>
        <w:tc>
          <w:tcPr>
            <w:tcW w:w="964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0E913047" w14:textId="77777777" w:rsidR="00490751" w:rsidRPr="00CA2AC4" w:rsidDel="00490751" w:rsidRDefault="00490751" w:rsidP="00503E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Instructor’s Comments:</w:t>
            </w:r>
          </w:p>
        </w:tc>
      </w:tr>
    </w:tbl>
    <w:p w14:paraId="59CAD529" w14:textId="77777777" w:rsidR="00F52836" w:rsidRDefault="00F52836"/>
    <w:sectPr w:rsidR="00F52836" w:rsidSect="00D0375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DDCF7" w14:textId="77777777" w:rsidR="00F1693C" w:rsidRDefault="00F1693C">
      <w:r>
        <w:separator/>
      </w:r>
    </w:p>
  </w:endnote>
  <w:endnote w:type="continuationSeparator" w:id="0">
    <w:p w14:paraId="6A96025F" w14:textId="77777777" w:rsidR="00F1693C" w:rsidRDefault="00F16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6A052" w14:textId="348AEAD7" w:rsidR="00ED2BC4" w:rsidRPr="00CA2AC4" w:rsidRDefault="00F01B2B" w:rsidP="00ED2BC4">
    <w:pPr>
      <w:pStyle w:val="Footer"/>
      <w:jc w:val="right"/>
      <w:rPr>
        <w:rFonts w:ascii="Times New Roman" w:hAnsi="Times New Roman"/>
      </w:rPr>
    </w:pPr>
    <w:r w:rsidRPr="00CA2AC4">
      <w:rPr>
        <w:rFonts w:ascii="Times New Roman" w:hAnsi="Times New Roman"/>
        <w:sz w:val="20"/>
        <w:szCs w:val="20"/>
      </w:rPr>
      <w:t xml:space="preserve">Page </w:t>
    </w:r>
    <w:r w:rsidRPr="00CA2AC4">
      <w:rPr>
        <w:rFonts w:ascii="Times New Roman" w:hAnsi="Times New Roman"/>
        <w:bCs/>
        <w:sz w:val="20"/>
        <w:szCs w:val="20"/>
      </w:rPr>
      <w:fldChar w:fldCharType="begin"/>
    </w:r>
    <w:r w:rsidRPr="00CA2AC4">
      <w:rPr>
        <w:rFonts w:ascii="Times New Roman" w:hAnsi="Times New Roman"/>
        <w:bCs/>
        <w:sz w:val="20"/>
        <w:szCs w:val="20"/>
      </w:rPr>
      <w:instrText xml:space="preserve"> PAGE </w:instrText>
    </w:r>
    <w:r w:rsidRPr="00CA2AC4">
      <w:rPr>
        <w:rFonts w:ascii="Times New Roman" w:hAnsi="Times New Roman"/>
        <w:bCs/>
        <w:sz w:val="20"/>
        <w:szCs w:val="20"/>
      </w:rPr>
      <w:fldChar w:fldCharType="separate"/>
    </w:r>
    <w:r w:rsidR="00E03B82">
      <w:rPr>
        <w:rFonts w:ascii="Times New Roman" w:hAnsi="Times New Roman"/>
        <w:bCs/>
        <w:noProof/>
        <w:sz w:val="20"/>
        <w:szCs w:val="20"/>
      </w:rPr>
      <w:t>1</w:t>
    </w:r>
    <w:r w:rsidRPr="00CA2AC4">
      <w:rPr>
        <w:rFonts w:ascii="Times New Roman" w:hAnsi="Times New Roman"/>
        <w:bCs/>
        <w:sz w:val="20"/>
        <w:szCs w:val="20"/>
      </w:rPr>
      <w:fldChar w:fldCharType="end"/>
    </w:r>
    <w:r w:rsidRPr="00CA2AC4">
      <w:rPr>
        <w:rFonts w:ascii="Times New Roman" w:hAnsi="Times New Roman"/>
        <w:sz w:val="20"/>
        <w:szCs w:val="20"/>
      </w:rPr>
      <w:t xml:space="preserve"> of </w:t>
    </w:r>
    <w:r w:rsidRPr="00CA2AC4">
      <w:rPr>
        <w:rFonts w:ascii="Times New Roman" w:hAnsi="Times New Roman"/>
        <w:bCs/>
        <w:sz w:val="20"/>
        <w:szCs w:val="20"/>
      </w:rPr>
      <w:fldChar w:fldCharType="begin"/>
    </w:r>
    <w:r w:rsidRPr="00CA2AC4">
      <w:rPr>
        <w:rFonts w:ascii="Times New Roman" w:hAnsi="Times New Roman"/>
        <w:bCs/>
        <w:sz w:val="20"/>
        <w:szCs w:val="20"/>
      </w:rPr>
      <w:instrText xml:space="preserve"> NUMPAGES  </w:instrText>
    </w:r>
    <w:r w:rsidRPr="00CA2AC4">
      <w:rPr>
        <w:rFonts w:ascii="Times New Roman" w:hAnsi="Times New Roman"/>
        <w:bCs/>
        <w:sz w:val="20"/>
        <w:szCs w:val="20"/>
      </w:rPr>
      <w:fldChar w:fldCharType="separate"/>
    </w:r>
    <w:r w:rsidR="00E03B82">
      <w:rPr>
        <w:rFonts w:ascii="Times New Roman" w:hAnsi="Times New Roman"/>
        <w:bCs/>
        <w:noProof/>
        <w:sz w:val="20"/>
        <w:szCs w:val="20"/>
      </w:rPr>
      <w:t>2</w:t>
    </w:r>
    <w:r w:rsidRPr="00CA2AC4">
      <w:rPr>
        <w:rFonts w:ascii="Times New Roman" w:hAnsi="Times New Roman"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121A6" w14:textId="77777777" w:rsidR="00F1693C" w:rsidRDefault="00F1693C">
      <w:r>
        <w:separator/>
      </w:r>
    </w:p>
  </w:footnote>
  <w:footnote w:type="continuationSeparator" w:id="0">
    <w:p w14:paraId="6812E2AA" w14:textId="77777777" w:rsidR="00F1693C" w:rsidRDefault="00F16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6618F" w14:textId="77777777" w:rsidR="00ED2BC4" w:rsidRPr="00CA2AC4" w:rsidRDefault="00411CF0" w:rsidP="00ED2BC4">
    <w:pPr>
      <w:pStyle w:val="Header"/>
      <w:jc w:val="right"/>
      <w:rPr>
        <w:rFonts w:ascii="Times New Roman" w:hAnsi="Times New Roman"/>
        <w:sz w:val="20"/>
        <w:szCs w:val="20"/>
      </w:rPr>
    </w:pPr>
    <w:r w:rsidRPr="00CA2AC4">
      <w:rPr>
        <w:rFonts w:ascii="Times New Roman" w:hAnsi="Times New Roman"/>
        <w:sz w:val="20"/>
        <w:szCs w:val="20"/>
      </w:rPr>
      <w:t>BUSI</w:t>
    </w:r>
    <w:r w:rsidR="006C34C2">
      <w:rPr>
        <w:rFonts w:ascii="Times New Roman" w:hAnsi="Times New Roman"/>
        <w:sz w:val="20"/>
        <w:szCs w:val="20"/>
      </w:rPr>
      <w:t xml:space="preserve"> </w:t>
    </w:r>
    <w:r w:rsidRPr="00CA2AC4">
      <w:rPr>
        <w:rFonts w:ascii="Times New Roman" w:hAnsi="Times New Roman"/>
        <w:sz w:val="20"/>
        <w:szCs w:val="20"/>
      </w:rPr>
      <w:t>690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370D2"/>
    <w:multiLevelType w:val="hybridMultilevel"/>
    <w:tmpl w:val="871EFA74"/>
    <w:lvl w:ilvl="0" w:tplc="8D489E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DDE5C42"/>
    <w:multiLevelType w:val="hybridMultilevel"/>
    <w:tmpl w:val="286AD6A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0927C9A"/>
    <w:multiLevelType w:val="hybridMultilevel"/>
    <w:tmpl w:val="32AA15FE"/>
    <w:lvl w:ilvl="0" w:tplc="A09610C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AF2712"/>
    <w:multiLevelType w:val="hybridMultilevel"/>
    <w:tmpl w:val="2A705A4A"/>
    <w:lvl w:ilvl="0" w:tplc="5B2031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1DF2314"/>
    <w:multiLevelType w:val="hybridMultilevel"/>
    <w:tmpl w:val="CB9010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D8130A"/>
    <w:multiLevelType w:val="hybridMultilevel"/>
    <w:tmpl w:val="6974F5EE"/>
    <w:lvl w:ilvl="0" w:tplc="472275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C6F660C"/>
    <w:multiLevelType w:val="hybridMultilevel"/>
    <w:tmpl w:val="753E2DC4"/>
    <w:lvl w:ilvl="0" w:tplc="D0E683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06F52C6"/>
    <w:multiLevelType w:val="hybridMultilevel"/>
    <w:tmpl w:val="F0686CE2"/>
    <w:lvl w:ilvl="0" w:tplc="A20C39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CD9"/>
    <w:rsid w:val="00031066"/>
    <w:rsid w:val="000371CC"/>
    <w:rsid w:val="000406AF"/>
    <w:rsid w:val="00067B35"/>
    <w:rsid w:val="000A6C51"/>
    <w:rsid w:val="000C50F2"/>
    <w:rsid w:val="0011202E"/>
    <w:rsid w:val="0014093B"/>
    <w:rsid w:val="00142441"/>
    <w:rsid w:val="00183CBF"/>
    <w:rsid w:val="001937E4"/>
    <w:rsid w:val="00193CD9"/>
    <w:rsid w:val="001D6913"/>
    <w:rsid w:val="00270BB8"/>
    <w:rsid w:val="0027425F"/>
    <w:rsid w:val="00282F99"/>
    <w:rsid w:val="002937D2"/>
    <w:rsid w:val="002A3ECE"/>
    <w:rsid w:val="002B5795"/>
    <w:rsid w:val="002C724F"/>
    <w:rsid w:val="003107FD"/>
    <w:rsid w:val="00357552"/>
    <w:rsid w:val="003657DE"/>
    <w:rsid w:val="003834F8"/>
    <w:rsid w:val="003B6E7C"/>
    <w:rsid w:val="003C54E3"/>
    <w:rsid w:val="003D3072"/>
    <w:rsid w:val="003D6320"/>
    <w:rsid w:val="00411CF0"/>
    <w:rsid w:val="00411EB0"/>
    <w:rsid w:val="00415EDD"/>
    <w:rsid w:val="004234F0"/>
    <w:rsid w:val="0043336E"/>
    <w:rsid w:val="004455CA"/>
    <w:rsid w:val="004513DE"/>
    <w:rsid w:val="00470F59"/>
    <w:rsid w:val="00490751"/>
    <w:rsid w:val="004A18A7"/>
    <w:rsid w:val="004B1786"/>
    <w:rsid w:val="00503ECD"/>
    <w:rsid w:val="0052309E"/>
    <w:rsid w:val="0053617B"/>
    <w:rsid w:val="00547AAF"/>
    <w:rsid w:val="00575A60"/>
    <w:rsid w:val="005A54E1"/>
    <w:rsid w:val="005C7BEA"/>
    <w:rsid w:val="00602E61"/>
    <w:rsid w:val="006146AE"/>
    <w:rsid w:val="00637F2B"/>
    <w:rsid w:val="00686D00"/>
    <w:rsid w:val="006A2FEA"/>
    <w:rsid w:val="006C34C2"/>
    <w:rsid w:val="00700AF3"/>
    <w:rsid w:val="00743FD9"/>
    <w:rsid w:val="00782F1F"/>
    <w:rsid w:val="007A0825"/>
    <w:rsid w:val="007A58CF"/>
    <w:rsid w:val="007A7D1F"/>
    <w:rsid w:val="007C1A0F"/>
    <w:rsid w:val="007D68E9"/>
    <w:rsid w:val="00801C50"/>
    <w:rsid w:val="00814B61"/>
    <w:rsid w:val="008337F7"/>
    <w:rsid w:val="008521D6"/>
    <w:rsid w:val="008544EC"/>
    <w:rsid w:val="008828B7"/>
    <w:rsid w:val="008C2B8A"/>
    <w:rsid w:val="008D48C3"/>
    <w:rsid w:val="009C5474"/>
    <w:rsid w:val="00A07378"/>
    <w:rsid w:val="00A40D5B"/>
    <w:rsid w:val="00A90E2F"/>
    <w:rsid w:val="00AA4818"/>
    <w:rsid w:val="00AB442E"/>
    <w:rsid w:val="00AC3838"/>
    <w:rsid w:val="00AC6D0D"/>
    <w:rsid w:val="00AD4DDB"/>
    <w:rsid w:val="00B710FA"/>
    <w:rsid w:val="00B9156C"/>
    <w:rsid w:val="00BA769E"/>
    <w:rsid w:val="00BC2471"/>
    <w:rsid w:val="00BE2EE0"/>
    <w:rsid w:val="00C24FE7"/>
    <w:rsid w:val="00C82C43"/>
    <w:rsid w:val="00CA2AC4"/>
    <w:rsid w:val="00CB2C1D"/>
    <w:rsid w:val="00CD5F49"/>
    <w:rsid w:val="00CF391B"/>
    <w:rsid w:val="00D03750"/>
    <w:rsid w:val="00D044DC"/>
    <w:rsid w:val="00D10A1D"/>
    <w:rsid w:val="00D63C0A"/>
    <w:rsid w:val="00D70DF8"/>
    <w:rsid w:val="00D9588A"/>
    <w:rsid w:val="00E03B82"/>
    <w:rsid w:val="00E4375E"/>
    <w:rsid w:val="00E46136"/>
    <w:rsid w:val="00E522C2"/>
    <w:rsid w:val="00E52ADE"/>
    <w:rsid w:val="00E577C0"/>
    <w:rsid w:val="00E730C0"/>
    <w:rsid w:val="00E9208A"/>
    <w:rsid w:val="00E95285"/>
    <w:rsid w:val="00E96D9B"/>
    <w:rsid w:val="00EC7EA0"/>
    <w:rsid w:val="00ED2BC4"/>
    <w:rsid w:val="00EE2B89"/>
    <w:rsid w:val="00F01B2B"/>
    <w:rsid w:val="00F10678"/>
    <w:rsid w:val="00F11ED6"/>
    <w:rsid w:val="00F1693C"/>
    <w:rsid w:val="00F52836"/>
    <w:rsid w:val="00F5391E"/>
    <w:rsid w:val="00F85A9D"/>
    <w:rsid w:val="00F959DA"/>
    <w:rsid w:val="00FD782C"/>
    <w:rsid w:val="00FE541B"/>
    <w:rsid w:val="00FF327F"/>
    <w:rsid w:val="00FF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66DA5"/>
  <w15:docId w15:val="{168BE811-D263-44F2-A648-313A6B2F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3CD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C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D2B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D2B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D2BC4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13D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437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7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75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37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375E"/>
    <w:rPr>
      <w:b/>
      <w:bCs/>
    </w:rPr>
  </w:style>
  <w:style w:type="paragraph" w:styleId="Revision">
    <w:name w:val="Revision"/>
    <w:hidden/>
    <w:uiPriority w:val="99"/>
    <w:semiHidden/>
    <w:rsid w:val="006C34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InformationServices</dc:creator>
  <cp:lastModifiedBy>Erica Gibson</cp:lastModifiedBy>
  <cp:revision>2</cp:revision>
  <cp:lastPrinted>2013-10-29T14:19:00Z</cp:lastPrinted>
  <dcterms:created xsi:type="dcterms:W3CDTF">2017-12-01T03:19:00Z</dcterms:created>
  <dcterms:modified xsi:type="dcterms:W3CDTF">2017-12-01T03:19:00Z</dcterms:modified>
</cp:coreProperties>
</file>